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FA77" w14:textId="77777777" w:rsidR="006C64E1" w:rsidRPr="006C64E1" w:rsidRDefault="006C64E1" w:rsidP="006C64E1">
      <w:pPr>
        <w:autoSpaceDE w:val="0"/>
        <w:autoSpaceDN w:val="0"/>
        <w:adjustRightInd w:val="0"/>
        <w:jc w:val="center"/>
        <w:rPr>
          <w:rFonts w:ascii="Montserrat" w:eastAsia="Book Antiqua" w:hAnsi="Montserrat" w:cs="Book Antiqua"/>
          <w:b/>
          <w:sz w:val="20"/>
          <w:szCs w:val="20"/>
        </w:rPr>
      </w:pPr>
      <w:r w:rsidRPr="006C64E1">
        <w:rPr>
          <w:rFonts w:ascii="Montserrat" w:eastAsia="Book Antiqua" w:hAnsi="Montserrat" w:cs="Book Antiqua"/>
          <w:b/>
          <w:sz w:val="20"/>
          <w:szCs w:val="20"/>
        </w:rPr>
        <w:t>FORMATO DE CARTA DE RECOMENDACIÓN PARA EL PROCESO DE INGRESO A LA MAESTRÍA EN CIENCIAS AMBIENTALES</w:t>
      </w:r>
    </w:p>
    <w:p w14:paraId="0F5A905C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b/>
          <w:sz w:val="20"/>
          <w:szCs w:val="20"/>
        </w:rPr>
      </w:pPr>
    </w:p>
    <w:p w14:paraId="2060C6E8" w14:textId="05972DE1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A) Nombre completo del aspirante:</w:t>
      </w:r>
      <w:r>
        <w:rPr>
          <w:rFonts w:ascii="Montserrat" w:eastAsia="Book Antiqua" w:hAnsi="Montserrat" w:cs="Book Antiqua"/>
          <w:sz w:val="20"/>
          <w:szCs w:val="20"/>
        </w:rPr>
        <w:t xml:space="preserve"> _____________________________________________________________</w:t>
      </w:r>
    </w:p>
    <w:p w14:paraId="3BBB6F93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20B42435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B) Tiempo de conocer al solicitante profesionalmente (años, meses):</w:t>
      </w:r>
    </w:p>
    <w:p w14:paraId="39DDDBDF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0F48D2F4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C) Conoce al solicitante como: ____________ (Escoja una de las siguientes opciones)</w:t>
      </w:r>
    </w:p>
    <w:p w14:paraId="77D1A56A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40C3DE5A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 xml:space="preserve">1) Estudiante Licenciatura </w:t>
      </w:r>
      <w:proofErr w:type="gramStart"/>
      <w:r w:rsidRPr="006C64E1">
        <w:rPr>
          <w:rFonts w:ascii="Montserrat" w:eastAsia="Book Antiqua" w:hAnsi="Montserrat" w:cs="Book Antiqua"/>
          <w:sz w:val="20"/>
          <w:szCs w:val="20"/>
        </w:rPr>
        <w:t xml:space="preserve">(  </w:t>
      </w:r>
      <w:proofErr w:type="gramEnd"/>
      <w:r w:rsidRPr="006C64E1">
        <w:rPr>
          <w:rFonts w:ascii="Montserrat" w:eastAsia="Book Antiqua" w:hAnsi="Montserrat" w:cs="Book Antiqua"/>
          <w:sz w:val="20"/>
          <w:szCs w:val="20"/>
        </w:rPr>
        <w:t xml:space="preserve"> ) o Maestría (   )  2) Profesional independiente (   )</w:t>
      </w:r>
    </w:p>
    <w:p w14:paraId="3535EC80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 xml:space="preserve">3) Técnico </w:t>
      </w:r>
      <w:proofErr w:type="gramStart"/>
      <w:r w:rsidRPr="006C64E1">
        <w:rPr>
          <w:rFonts w:ascii="Montserrat" w:eastAsia="Book Antiqua" w:hAnsi="Montserrat" w:cs="Book Antiqua"/>
          <w:sz w:val="20"/>
          <w:szCs w:val="20"/>
        </w:rPr>
        <w:t xml:space="preserve">(  </w:t>
      </w:r>
      <w:proofErr w:type="gramEnd"/>
      <w:r w:rsidRPr="006C64E1">
        <w:rPr>
          <w:rFonts w:ascii="Montserrat" w:eastAsia="Book Antiqua" w:hAnsi="Montserrat" w:cs="Book Antiqua"/>
          <w:sz w:val="20"/>
          <w:szCs w:val="20"/>
        </w:rPr>
        <w:t xml:space="preserve"> )  4) Investigador (   ) 5) Colaborador (   )  </w:t>
      </w:r>
    </w:p>
    <w:p w14:paraId="70BEC11D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 xml:space="preserve">6) Ayudante de investigación </w:t>
      </w:r>
      <w:proofErr w:type="gramStart"/>
      <w:r w:rsidRPr="006C64E1">
        <w:rPr>
          <w:rFonts w:ascii="Montserrat" w:eastAsia="Book Antiqua" w:hAnsi="Montserrat" w:cs="Book Antiqua"/>
          <w:sz w:val="20"/>
          <w:szCs w:val="20"/>
        </w:rPr>
        <w:t xml:space="preserve">(  </w:t>
      </w:r>
      <w:proofErr w:type="gramEnd"/>
      <w:r w:rsidRPr="006C64E1">
        <w:rPr>
          <w:rFonts w:ascii="Montserrat" w:eastAsia="Book Antiqua" w:hAnsi="Montserrat" w:cs="Book Antiqua"/>
          <w:sz w:val="20"/>
          <w:szCs w:val="20"/>
        </w:rPr>
        <w:t xml:space="preserve"> )</w:t>
      </w:r>
    </w:p>
    <w:p w14:paraId="610374D6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7) Otro (Especifique) ____________________________</w:t>
      </w:r>
    </w:p>
    <w:p w14:paraId="5CA626F5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6D317073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D) Evalúe al solicitante conforme a las siguientes características (Seleccione con una X según considere):</w:t>
      </w:r>
    </w:p>
    <w:p w14:paraId="1CB3D7C0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04"/>
        <w:gridCol w:w="1164"/>
        <w:gridCol w:w="1275"/>
        <w:gridCol w:w="1276"/>
        <w:gridCol w:w="1276"/>
      </w:tblGrid>
      <w:tr w:rsidR="006C64E1" w:rsidRPr="006C64E1" w14:paraId="3B943CC9" w14:textId="77777777" w:rsidTr="00630590">
        <w:tc>
          <w:tcPr>
            <w:tcW w:w="2122" w:type="dxa"/>
          </w:tcPr>
          <w:p w14:paraId="3A68B0D9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D555557" w14:textId="77777777" w:rsidR="006C64E1" w:rsidRPr="006C64E1" w:rsidRDefault="006C64E1" w:rsidP="00630590">
            <w:pPr>
              <w:autoSpaceDE w:val="0"/>
              <w:autoSpaceDN w:val="0"/>
              <w:adjustRightInd w:val="0"/>
              <w:jc w:val="center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Muy alta</w:t>
            </w:r>
          </w:p>
        </w:tc>
        <w:tc>
          <w:tcPr>
            <w:tcW w:w="1164" w:type="dxa"/>
          </w:tcPr>
          <w:p w14:paraId="2DB7C2A6" w14:textId="77777777" w:rsidR="006C64E1" w:rsidRPr="006C64E1" w:rsidRDefault="006C64E1" w:rsidP="00630590">
            <w:pPr>
              <w:autoSpaceDE w:val="0"/>
              <w:autoSpaceDN w:val="0"/>
              <w:adjustRightInd w:val="0"/>
              <w:jc w:val="center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Alta</w:t>
            </w:r>
          </w:p>
        </w:tc>
        <w:tc>
          <w:tcPr>
            <w:tcW w:w="1275" w:type="dxa"/>
          </w:tcPr>
          <w:p w14:paraId="7DB31E30" w14:textId="77777777" w:rsidR="006C64E1" w:rsidRPr="006C64E1" w:rsidRDefault="006C64E1" w:rsidP="00630590">
            <w:pPr>
              <w:autoSpaceDE w:val="0"/>
              <w:autoSpaceDN w:val="0"/>
              <w:adjustRightInd w:val="0"/>
              <w:jc w:val="center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1276" w:type="dxa"/>
          </w:tcPr>
          <w:p w14:paraId="5B9A0701" w14:textId="77777777" w:rsidR="006C64E1" w:rsidRPr="006C64E1" w:rsidRDefault="006C64E1" w:rsidP="00630590">
            <w:pPr>
              <w:autoSpaceDE w:val="0"/>
              <w:autoSpaceDN w:val="0"/>
              <w:adjustRightInd w:val="0"/>
              <w:jc w:val="center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Baja</w:t>
            </w:r>
          </w:p>
        </w:tc>
        <w:tc>
          <w:tcPr>
            <w:tcW w:w="1276" w:type="dxa"/>
          </w:tcPr>
          <w:p w14:paraId="3F0B9D09" w14:textId="77777777" w:rsidR="006C64E1" w:rsidRPr="006C64E1" w:rsidRDefault="006C64E1" w:rsidP="00630590">
            <w:pPr>
              <w:autoSpaceDE w:val="0"/>
              <w:autoSpaceDN w:val="0"/>
              <w:adjustRightInd w:val="0"/>
              <w:jc w:val="center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Muy baja</w:t>
            </w:r>
          </w:p>
        </w:tc>
      </w:tr>
      <w:tr w:rsidR="006C64E1" w:rsidRPr="006C64E1" w14:paraId="2932D403" w14:textId="77777777" w:rsidTr="005A535B">
        <w:trPr>
          <w:trHeight w:val="731"/>
        </w:trPr>
        <w:tc>
          <w:tcPr>
            <w:tcW w:w="2122" w:type="dxa"/>
          </w:tcPr>
          <w:p w14:paraId="39ED99D8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Conocimiento del campo de</w:t>
            </w:r>
          </w:p>
          <w:p w14:paraId="40ECAEAE" w14:textId="6B33D8EB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estudios</w:t>
            </w:r>
          </w:p>
        </w:tc>
        <w:tc>
          <w:tcPr>
            <w:tcW w:w="1104" w:type="dxa"/>
          </w:tcPr>
          <w:p w14:paraId="52F623E0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7CB19F9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B037E1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C8515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A685F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</w:tr>
      <w:tr w:rsidR="006C64E1" w:rsidRPr="006C64E1" w14:paraId="4A8C46DA" w14:textId="77777777" w:rsidTr="00B702EB">
        <w:trPr>
          <w:trHeight w:val="975"/>
        </w:trPr>
        <w:tc>
          <w:tcPr>
            <w:tcW w:w="2122" w:type="dxa"/>
          </w:tcPr>
          <w:p w14:paraId="2E19F6DD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Habilidades para el desarrollo</w:t>
            </w:r>
          </w:p>
          <w:p w14:paraId="611C59A9" w14:textId="352046FD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de proyectos de investigación.</w:t>
            </w:r>
          </w:p>
        </w:tc>
        <w:tc>
          <w:tcPr>
            <w:tcW w:w="1104" w:type="dxa"/>
          </w:tcPr>
          <w:p w14:paraId="17A8A2D5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B7B7136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B3086D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56EEFA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ABB33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</w:tr>
      <w:tr w:rsidR="006C64E1" w:rsidRPr="006C64E1" w14:paraId="420D7280" w14:textId="77777777" w:rsidTr="00F7508E">
        <w:trPr>
          <w:trHeight w:val="1463"/>
        </w:trPr>
        <w:tc>
          <w:tcPr>
            <w:tcW w:w="2122" w:type="dxa"/>
          </w:tcPr>
          <w:p w14:paraId="37DE9B64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Habilidad en el trabajo para</w:t>
            </w:r>
          </w:p>
          <w:p w14:paraId="33688FD6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encontrar soluciones</w:t>
            </w:r>
          </w:p>
          <w:p w14:paraId="3CADBEBD" w14:textId="4D62C6C1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innovadoras (Creatividad)</w:t>
            </w:r>
          </w:p>
        </w:tc>
        <w:tc>
          <w:tcPr>
            <w:tcW w:w="1104" w:type="dxa"/>
          </w:tcPr>
          <w:p w14:paraId="707B3B7D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2A61AA7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95666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54902C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2BD169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</w:tr>
      <w:tr w:rsidR="006C64E1" w:rsidRPr="006C64E1" w14:paraId="6589E5EF" w14:textId="77777777" w:rsidTr="00630590">
        <w:tc>
          <w:tcPr>
            <w:tcW w:w="2122" w:type="dxa"/>
          </w:tcPr>
          <w:p w14:paraId="475397E1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  <w:r w:rsidRPr="006C64E1">
              <w:rPr>
                <w:rFonts w:ascii="Montserrat" w:hAnsi="Montserrat" w:cs="Montserrat-Medium"/>
                <w:sz w:val="20"/>
                <w:szCs w:val="20"/>
                <w:lang w:eastAsia="es-MX"/>
              </w:rPr>
              <w:t>Independencia</w:t>
            </w:r>
          </w:p>
        </w:tc>
        <w:tc>
          <w:tcPr>
            <w:tcW w:w="1104" w:type="dxa"/>
          </w:tcPr>
          <w:p w14:paraId="6CF66A67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45CDF30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EB1253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AC47C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083B8" w14:textId="77777777" w:rsidR="006C64E1" w:rsidRPr="006C64E1" w:rsidRDefault="006C64E1" w:rsidP="00630590">
            <w:pPr>
              <w:autoSpaceDE w:val="0"/>
              <w:autoSpaceDN w:val="0"/>
              <w:adjustRightInd w:val="0"/>
              <w:rPr>
                <w:rFonts w:ascii="Montserrat" w:eastAsia="Book Antiqua" w:hAnsi="Montserrat" w:cs="Book Antiqua"/>
                <w:sz w:val="20"/>
                <w:szCs w:val="20"/>
              </w:rPr>
            </w:pPr>
          </w:p>
        </w:tc>
      </w:tr>
    </w:tbl>
    <w:p w14:paraId="7646F596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1B486DAF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E) Por favor, califique de manera global al solicitante en una escala de 0 a 10 _____________</w:t>
      </w:r>
    </w:p>
    <w:p w14:paraId="3309F97C" w14:textId="0E555E8C" w:rsidR="006C64E1" w:rsidRPr="006C64E1" w:rsidRDefault="006C64E1" w:rsidP="006C64E1">
      <w:pPr>
        <w:rPr>
          <w:rFonts w:ascii="Montserrat" w:eastAsia="Book Antiqua" w:hAnsi="Montserrat" w:cs="Book Antiqua"/>
          <w:b/>
          <w:sz w:val="20"/>
          <w:szCs w:val="20"/>
        </w:rPr>
      </w:pPr>
    </w:p>
    <w:p w14:paraId="20B4D55A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F) Por favor, escriba una última opinión en torno al desempeño académico o profesional y la personalidad del solicitante. Para el comité de admisión del Doctorado es muy importante conocer su punto de vista respecto a la capacidad académica y de adaptación de dicho solicitante.</w:t>
      </w:r>
    </w:p>
    <w:p w14:paraId="5469A63A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(Use el espacio que considere necesario.)</w:t>
      </w:r>
    </w:p>
    <w:p w14:paraId="741AD250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44033FB2" w14:textId="7C18E989" w:rsid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G) Datos personales de la persona que evalúa al solicitante</w:t>
      </w:r>
    </w:p>
    <w:p w14:paraId="62C43450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4BAF7A96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25FEAE0D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lastRenderedPageBreak/>
        <w:t>Nombre completo: ________________________________ Firma _____________________</w:t>
      </w:r>
    </w:p>
    <w:p w14:paraId="3667EF3B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4C51815A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Lugar de trabajo: ________________________________________________________________________________</w:t>
      </w:r>
    </w:p>
    <w:p w14:paraId="6DDC2825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31FCF41A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Puesto que desempeña: ________________________________________________________________________________</w:t>
      </w:r>
    </w:p>
    <w:p w14:paraId="502D4935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745E6632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>Dirección de trabajo: ________________________________________________________________________________</w:t>
      </w:r>
    </w:p>
    <w:p w14:paraId="6483743D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220F2D8A" w14:textId="77777777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</w:p>
    <w:p w14:paraId="3B52D7C2" w14:textId="58B696DE" w:rsidR="006C64E1" w:rsidRPr="006C64E1" w:rsidRDefault="006C64E1" w:rsidP="006C64E1">
      <w:pPr>
        <w:autoSpaceDE w:val="0"/>
        <w:autoSpaceDN w:val="0"/>
        <w:adjustRightInd w:val="0"/>
        <w:rPr>
          <w:rFonts w:ascii="Montserrat" w:eastAsia="Book Antiqua" w:hAnsi="Montserrat" w:cs="Book Antiqua"/>
          <w:sz w:val="20"/>
          <w:szCs w:val="20"/>
        </w:rPr>
      </w:pPr>
      <w:r w:rsidRPr="006C64E1">
        <w:rPr>
          <w:rFonts w:ascii="Montserrat" w:eastAsia="Book Antiqua" w:hAnsi="Montserrat" w:cs="Book Antiqua"/>
          <w:sz w:val="20"/>
          <w:szCs w:val="20"/>
        </w:rPr>
        <w:t xml:space="preserve">Teléfono: </w:t>
      </w:r>
      <w:proofErr w:type="gramStart"/>
      <w:r w:rsidRPr="006C64E1">
        <w:rPr>
          <w:rFonts w:ascii="Montserrat" w:eastAsia="Book Antiqua" w:hAnsi="Montserrat" w:cs="Book Antiqua"/>
          <w:sz w:val="20"/>
          <w:szCs w:val="20"/>
        </w:rPr>
        <w:t>(</w:t>
      </w:r>
      <w:r>
        <w:rPr>
          <w:rFonts w:ascii="Montserrat" w:eastAsia="Book Antiqua" w:hAnsi="Montserrat" w:cs="Book Antiqua"/>
          <w:sz w:val="20"/>
          <w:szCs w:val="20"/>
        </w:rPr>
        <w:t xml:space="preserve">  </w:t>
      </w:r>
      <w:proofErr w:type="gramEnd"/>
      <w:r>
        <w:rPr>
          <w:rFonts w:ascii="Montserrat" w:eastAsia="Book Antiqua" w:hAnsi="Montserrat" w:cs="Book Antiqua"/>
          <w:sz w:val="20"/>
          <w:szCs w:val="20"/>
        </w:rPr>
        <w:t xml:space="preserve">           </w:t>
      </w:r>
      <w:r w:rsidRPr="006C64E1">
        <w:rPr>
          <w:rFonts w:ascii="Montserrat" w:eastAsia="Book Antiqua" w:hAnsi="Montserrat" w:cs="Book Antiqua"/>
          <w:sz w:val="20"/>
          <w:szCs w:val="20"/>
        </w:rPr>
        <w:t xml:space="preserve"> ) _________________________ E-mail: ___________________________________ </w:t>
      </w:r>
    </w:p>
    <w:p w14:paraId="742BF208" w14:textId="77777777" w:rsidR="006C64E1" w:rsidRPr="006C64E1" w:rsidRDefault="006C64E1" w:rsidP="006C64E1">
      <w:pPr>
        <w:widowControl w:val="0"/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</w:p>
    <w:p w14:paraId="1AE0F304" w14:textId="77777777" w:rsidR="004A24D8" w:rsidRPr="006C64E1" w:rsidRDefault="004A24D8" w:rsidP="006C64E1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4A24D8" w:rsidRPr="006C64E1" w:rsidSect="007F6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23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F6B7" w14:textId="77777777" w:rsidR="003016BA" w:rsidRDefault="003016BA">
      <w:r>
        <w:separator/>
      </w:r>
    </w:p>
  </w:endnote>
  <w:endnote w:type="continuationSeparator" w:id="0">
    <w:p w14:paraId="260BB8FB" w14:textId="77777777" w:rsidR="003016BA" w:rsidRDefault="0030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1E082" w14:textId="77777777" w:rsidR="00EE007D" w:rsidRDefault="00EE00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9C61" w14:textId="7543E061" w:rsidR="001F71C8" w:rsidRDefault="007F30F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7F30F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77418E" wp14:editId="67C350DD">
          <wp:simplePos x="0" y="0"/>
          <wp:positionH relativeFrom="column">
            <wp:posOffset>1376362</wp:posOffset>
          </wp:positionH>
          <wp:positionV relativeFrom="paragraph">
            <wp:posOffset>121603</wp:posOffset>
          </wp:positionV>
          <wp:extent cx="328672" cy="368559"/>
          <wp:effectExtent l="0" t="0" r="190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2" cy="36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4144" behindDoc="1" locked="0" layoutInCell="1" allowOverlap="1" wp14:anchorId="35DB10DE" wp14:editId="1AAAA18E">
          <wp:simplePos x="0" y="0"/>
          <wp:positionH relativeFrom="margin">
            <wp:posOffset>486462</wp:posOffset>
          </wp:positionH>
          <wp:positionV relativeFrom="paragraph">
            <wp:posOffset>122140</wp:posOffset>
          </wp:positionV>
          <wp:extent cx="669290" cy="395605"/>
          <wp:effectExtent l="0" t="0" r="381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B2D5D8D" wp14:editId="2EDB54AB">
          <wp:simplePos x="0" y="0"/>
          <wp:positionH relativeFrom="column">
            <wp:posOffset>80645</wp:posOffset>
          </wp:positionH>
          <wp:positionV relativeFrom="paragraph">
            <wp:posOffset>112576</wp:posOffset>
          </wp:positionV>
          <wp:extent cx="314325" cy="431800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2434" w14:textId="4741C4D5" w:rsidR="001F71C8" w:rsidRDefault="007F30F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7F30F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CADCA" wp14:editId="093753F7">
              <wp:simplePos x="0" y="0"/>
              <wp:positionH relativeFrom="column">
                <wp:posOffset>1114108</wp:posOffset>
              </wp:positionH>
              <wp:positionV relativeFrom="paragraph">
                <wp:posOffset>299720</wp:posOffset>
              </wp:positionV>
              <wp:extent cx="909637" cy="293947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" cy="293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F4731F" w14:textId="77777777" w:rsidR="007F30F8" w:rsidRPr="007B4750" w:rsidRDefault="007F30F8" w:rsidP="007F30F8">
                          <w:pPr>
                            <w:spacing w:after="8"/>
                            <w:jc w:val="both"/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</w:pPr>
                          <w:r w:rsidRPr="007B4750"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  <w:t>La Norma Mexicana NMX-R-025-SCFI, “Igualdad Laboral y No Discriminación”. El número de registro: RPrIL-072 y fecha de inicio: 2017-04-10 y término de la certificación 2021-04-10. </w:t>
                          </w:r>
                        </w:p>
                        <w:p w14:paraId="37F1371E" w14:textId="77777777" w:rsidR="007F30F8" w:rsidRPr="007B4750" w:rsidRDefault="007F30F8" w:rsidP="007F30F8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jc w:val="both"/>
                            <w:rPr>
                              <w:rFonts w:cstheme="minorHAnsi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CADC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87.75pt;margin-top:23.6pt;width:71.6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" filled="f" stroked="f">
              <v:textbox>
                <w:txbxContent>
                  <w:p w14:paraId="37F4731F" w14:textId="77777777" w:rsidR="007F30F8" w:rsidRPr="007B4750" w:rsidRDefault="007F30F8" w:rsidP="007F30F8">
                    <w:pPr>
                      <w:spacing w:after="8"/>
                      <w:jc w:val="both"/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</w:pPr>
                    <w:r w:rsidRPr="007B4750"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  <w:t>La Norma Mexicana NMX-R-025-SCFI, “Igualdad Laboral y No Discriminación”. El número de registro: RPrIL-072 y fecha de inicio: 2017-04-10 y término de la certificación 2021-04-10. </w:t>
                    </w:r>
                  </w:p>
                  <w:p w14:paraId="37F1371E" w14:textId="77777777" w:rsidR="007F30F8" w:rsidRPr="007B4750" w:rsidRDefault="007F30F8" w:rsidP="007F30F8">
                    <w:pPr>
                      <w:tabs>
                        <w:tab w:val="left" w:pos="1053"/>
                      </w:tabs>
                      <w:spacing w:after="160" w:line="259" w:lineRule="auto"/>
                      <w:jc w:val="both"/>
                      <w:rPr>
                        <w:rFonts w:cstheme="minorHAnsi"/>
                        <w:sz w:val="6"/>
                        <w:szCs w:val="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4BDF78" w14:textId="5CF7708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0AF0CD9D" wp14:editId="530CA6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CB3C6" w14:textId="71F82578" w:rsidR="001F71C8" w:rsidRPr="000C74E9" w:rsidRDefault="000C74E9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</w:t>
                          </w:r>
                          <w:r w:rsidR="004A24D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20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</w:t>
                          </w:r>
                        </w:p>
                        <w:p w14:paraId="222971B9" w14:textId="3C2E8BAA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7F62E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EE007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epi</w:t>
                          </w:r>
                          <w:r w:rsid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="000C74E9"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0CD9D" id="Cuadro de texto 2" o:spid="_x0000_s1028" type="#_x0000_t202" style="position:absolute;left:0;text-align:left;margin-left:-5.05pt;margin-top:11.5pt;width:432.65pt;height:5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021CB3C6" w14:textId="71F82578" w:rsidR="001F71C8" w:rsidRPr="000C74E9" w:rsidRDefault="000C74E9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</w:t>
                    </w:r>
                    <w:r w:rsidR="004A24D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20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</w:t>
                    </w:r>
                  </w:p>
                  <w:p w14:paraId="222971B9" w14:textId="3C2E8BAA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7F62E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EE007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epi</w:t>
                    </w:r>
                    <w:r w:rsid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="000C74E9"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2D60" w14:textId="77777777" w:rsidR="00EE007D" w:rsidRDefault="00EE0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C1DB" w14:textId="77777777" w:rsidR="003016BA" w:rsidRDefault="003016BA">
      <w:r>
        <w:separator/>
      </w:r>
    </w:p>
  </w:footnote>
  <w:footnote w:type="continuationSeparator" w:id="0">
    <w:p w14:paraId="05A1950A" w14:textId="77777777" w:rsidR="003016BA" w:rsidRDefault="0030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521C" w14:textId="77777777" w:rsidR="00EE007D" w:rsidRDefault="00EE00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BACF" w14:textId="3A4AB601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  <w:p w14:paraId="5F3512F6" w14:textId="122555F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3D5F9C1A" w14:textId="3D11212D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A5A937D" wp14:editId="4966C3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54070" cy="419735"/>
          <wp:effectExtent l="0" t="0" r="0" b="0"/>
          <wp:wrapNone/>
          <wp:docPr id="2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AB1CE" w14:textId="2BB3D035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2368A428" w14:textId="553294A9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8E3279" wp14:editId="74D2D3E7">
              <wp:simplePos x="0" y="0"/>
              <wp:positionH relativeFrom="column">
                <wp:posOffset>2024380</wp:posOffset>
              </wp:positionH>
              <wp:positionV relativeFrom="paragraph">
                <wp:posOffset>68580</wp:posOffset>
              </wp:positionV>
              <wp:extent cx="4257675" cy="361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E377" w14:textId="77777777" w:rsidR="007F62EF" w:rsidRDefault="007F62EF" w:rsidP="007F62EF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733E2B37" w14:textId="77777777" w:rsidR="00EE007D" w:rsidRPr="00C24EBF" w:rsidRDefault="00EE007D" w:rsidP="00EE007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Cs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E5B0252" w14:textId="77777777" w:rsidR="007F62EF" w:rsidRPr="00A44E22" w:rsidRDefault="007F62EF" w:rsidP="007F62EF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474DBAE" w14:textId="77777777" w:rsidR="007F62EF" w:rsidRPr="00820EA8" w:rsidRDefault="007F62EF" w:rsidP="007F62EF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21C7E86" w14:textId="77777777" w:rsidR="007F62EF" w:rsidRDefault="007F62EF" w:rsidP="007F62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E32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4pt;margin-top:5.4pt;width:33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R6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3iVhGrv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" filled="f" stroked="f">
              <v:textbox>
                <w:txbxContent>
                  <w:p w14:paraId="3190E377" w14:textId="77777777" w:rsidR="007F62EF" w:rsidRDefault="007F62EF" w:rsidP="007F62EF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733E2B37" w14:textId="77777777" w:rsidR="00EE007D" w:rsidRPr="00C24EBF" w:rsidRDefault="00EE007D" w:rsidP="00EE007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Cs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E5B0252" w14:textId="77777777" w:rsidR="007F62EF" w:rsidRPr="00A44E22" w:rsidRDefault="007F62EF" w:rsidP="007F62EF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474DBAE" w14:textId="77777777" w:rsidR="007F62EF" w:rsidRPr="00820EA8" w:rsidRDefault="007F62EF" w:rsidP="007F62EF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21C7E86" w14:textId="77777777" w:rsidR="007F62EF" w:rsidRDefault="007F62EF" w:rsidP="007F62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593FD74" w14:textId="396F24C2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  <w:p w14:paraId="77E1EEBE" w14:textId="77777777" w:rsidR="007F62EF" w:rsidRDefault="007F62EF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B305" w14:textId="77777777" w:rsidR="00EE007D" w:rsidRDefault="00EE0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25B8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85118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6BA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64E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7F62EF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2C75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5CE0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25DB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078F1"/>
    <w:rsid w:val="00E10B21"/>
    <w:rsid w:val="00E22095"/>
    <w:rsid w:val="00E23AD3"/>
    <w:rsid w:val="00E2752C"/>
    <w:rsid w:val="00E355CD"/>
    <w:rsid w:val="00E42BC3"/>
    <w:rsid w:val="00E438AC"/>
    <w:rsid w:val="00E451E2"/>
    <w:rsid w:val="00E45C1A"/>
    <w:rsid w:val="00E56F14"/>
    <w:rsid w:val="00E57C27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007D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C6C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E007D"/>
    <w:rPr>
      <w:sz w:val="24"/>
      <w:szCs w:val="24"/>
      <w:lang w:eastAsia="es-ES"/>
    </w:rPr>
  </w:style>
  <w:style w:type="table" w:styleId="Tablaconcuadrcula">
    <w:name w:val="Table Grid"/>
    <w:basedOn w:val="Tablanormal"/>
    <w:rsid w:val="006C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8311-A2B4-4810-ADED-CB0C8395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1907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cp:lastPrinted>2022-01-05T01:39:00Z</cp:lastPrinted>
  <dcterms:created xsi:type="dcterms:W3CDTF">2022-03-11T20:05:00Z</dcterms:created>
  <dcterms:modified xsi:type="dcterms:W3CDTF">2022-03-11T20:05:00Z</dcterms:modified>
</cp:coreProperties>
</file>